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7B7" w:rsidRPr="00DD67B7" w:rsidRDefault="00DD67B7" w:rsidP="00DD67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Указ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РФ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от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15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февраля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2006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г. N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116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"О мерах по противодействию терроризму"</w:t>
      </w:r>
    </w:p>
    <w:p w:rsidR="00DD67B7" w:rsidRPr="00DD67B7" w:rsidRDefault="00DD67B7" w:rsidP="00DD67B7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DD67B7" w:rsidRPr="00DD67B7" w:rsidRDefault="00DD67B7" w:rsidP="00DD67B7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proofErr w:type="gramStart"/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2 августа 2006 г., 4 ноября 2007 г., 29 февраля, 8 августа 2008 г., 4 июня, 10 ноября 2009 г., 22 апреля, 8 октября 2010 г., 2 сентября 2012 г., 26 июня 2013 г., 27 июня 2014 г., 26 декабря 2015 г., 7 декабря 2016 г., 29 июля 2017 г., 25 ноября 2019 г.</w:t>
      </w:r>
      <w:proofErr w:type="gramEnd"/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целях совершенствования государственного управления в области противодействия терроризму постановляю: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 Образовать Национальный антитеррористический комитет (далее - Комитет).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 Установить, что председателем Национального антитеррористического комитета (далее - председатель Комитета) по должности является директор Федеральной службы безопасности Российской Федерации.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 Образовать для координации деятельности территориальных органов федеральных органов исполнительной власти, органов исполнительной власти субъектов Российской Федерации и органов местного самоуправления по профилактике терроризма, а также по минимизации и ликвидации последствий его проявлений антитеррористические комиссии в субъектах Российской Федерации.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Руководителями антитеррористических комиссий в субъектах Российской Федерации по должности являются высшие должностные лица (руководители высших исполнительных органов государственной власти) субъектов Российской Федерации.</w:t>
      </w:r>
    </w:p>
    <w:p w:rsidR="00DD67B7" w:rsidRPr="00DD67B7" w:rsidRDefault="00DD67B7" w:rsidP="00DD67B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5" w:anchor="/document/189837/entry/31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Президента РФ от 2 августа 2006 г. N 832с пункт 4 изложен в новой редакции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6" w:anchor="/document/5218767/entry/4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пункта в предыдущей редакции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 Для организации планирования применения сил и средств федеральных органов исполнительной власти и их территориальных органов по борьбе с терроризмом, а также для управления контртеррористическими операциями образовать: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 составе Комитета - Федеральный оперативный штаб;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оперативные штабы в субъектах Российской Федерации.</w:t>
      </w:r>
    </w:p>
    <w:p w:rsidR="00DD67B7" w:rsidRPr="00DD67B7" w:rsidRDefault="00DD67B7" w:rsidP="00DD67B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7" w:anchor="/document/71291674/entry/1101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Президента РФ от 26 декабря 2015 г. N 664 в пункт 4.1 внесены изменения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8" w:anchor="/document/57404522/entry/41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пункта в предыдущей редакции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4.1. Возложить функцию по непосредственному руководству специальными силами и средствами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актов на территории Северо-Кавказского региона Российской Федерации, на оперативные штабы в субъектах Российской Федерации, на территориях которых дислоцируются указанные силы и средства.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Абзац второй - четвертый </w:t>
      </w:r>
      <w:hyperlink r:id="rId9" w:anchor="/document/71291674/entry/110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утратили силу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10" w:anchor="/document/57404522/entry/4102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абзаца второго - четвертого пункта 4.1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 Установить, что: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а) решения Федерального оперативного штаба, принятые в соответствии с его </w:t>
      </w:r>
      <w:hyperlink r:id="rId11" w:anchor="/document/12145408/entry/14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компетенцией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обязательны для всех государственных органов, представители которых входят в его состав и в состав оперативных штабов в субъектах Российской Федерации;</w:t>
      </w:r>
      <w:proofErr w:type="gramEnd"/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решения оперативных штабов в субъектах Российской Федерации, принятые в соответствии с их компетенцией, обязательны для всех государственных органов, представители которых входят в их состав.</w:t>
      </w:r>
    </w:p>
    <w:p w:rsidR="00DD67B7" w:rsidRPr="00DD67B7" w:rsidRDefault="00DD67B7" w:rsidP="00DD67B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2" w:anchor="/document/12170775/entry/112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Президента РФ от 10 ноября 2009 г. N 1267 в пункт 6 внесены изменения, </w:t>
      </w:r>
      <w:hyperlink r:id="rId13" w:anchor="/document/12170775/entry/3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вступающие в силу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с 1 октября 2009 г.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4" w:anchor="/document/5755225/entry/6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пункта в предыдущей редакции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 Установить, что: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руководителя Федерального оперативного штаба назначает председатель Комитета;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руководителями оперативных штабов в субъектах Российской Федерации по должности являются руководители территориальных органов Федеральной службы безопасности Российской Федерации в соответствующих субъектах Российской Федерации, если председателем Комитета не принято иное решение;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 </w:t>
      </w:r>
      <w:hyperlink r:id="rId15" w:anchor="/document/12170775/entry/114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 силу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 1 октября 2009 г.;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16" w:anchor="/document/5755225/entry/603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подпункта "в" пункта 6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утратил силу с 29 июля 2017 г. - </w:t>
      </w:r>
      <w:hyperlink r:id="rId17" w:anchor="/document/71733120/entry/5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Указ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Президента РФ от 29 июля 2017 г. N 345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8" w:anchor="/document/57413441/entry/604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7. </w:t>
      </w:r>
      <w:hyperlink r:id="rId19" w:anchor="/document/189837/entry/107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 силу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20" w:anchor="/document/5218767/entry/7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пункта 7</w:t>
        </w:r>
      </w:hyperlink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1" w:anchor="/document/189837/entry/107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Президента РФ от 2 августа 2006 г. N 832с Указ дополнен пунктом 7.1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7.1. </w:t>
      </w:r>
      <w:proofErr w:type="gramStart"/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Министерству внутренних дел Российской Федерации совместно с Министерством обороны Российской Федерации до 15 декабря 2006 г. представить в установленном порядке предложения по реорганизации Объединенной группировки, предусмотрев возможность поэтапного вывода в 2007 - 2008 годах подразделений внутренних войск Министерства внутренних дел Российской Федерации и Вооруженных Сил Российской Федерации, дислоцированных в Чеченской Республике на временной основе.</w:t>
      </w:r>
      <w:proofErr w:type="gramEnd"/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8. </w:t>
      </w:r>
      <w:hyperlink r:id="rId22" w:anchor="/document/71291674/entry/110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 силу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23" w:anchor="/document/57404522/entry/8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пункта 8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8.1. </w:t>
      </w:r>
      <w:hyperlink r:id="rId24" w:anchor="/document/71291674/entry/110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 силу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25" w:anchor="/document/57404522/entry/81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пункта 8.1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9. </w:t>
      </w:r>
      <w:hyperlink r:id="rId26" w:anchor="/document/71291674/entry/110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 силу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27" w:anchor="/document/57404522/entry/9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пункта 9</w:t>
        </w:r>
      </w:hyperlink>
    </w:p>
    <w:p w:rsidR="00DD67B7" w:rsidRPr="00DD67B7" w:rsidRDefault="00DD67B7" w:rsidP="00DD67B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8" w:anchor="/document/12170775/entry/116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Президента РФ от 10 ноября 2009 г. N 1267 в пункт 10 внесены изменения, </w:t>
      </w:r>
      <w:hyperlink r:id="rId29" w:anchor="/document/12170775/entry/3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вступающие в силу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с 1 октября 2009 г.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0" w:anchor="/document/5755225/entry/10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пункта в предыдущей редакции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10. Утвердить прилагаемые: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 </w:t>
      </w:r>
      <w:hyperlink r:id="rId31" w:anchor="/document/71291674/entry/110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 силу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;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32" w:anchor="/document/57404522/entry/1001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подпункта "а" пункта 10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 </w:t>
      </w:r>
      <w:hyperlink r:id="rId33" w:anchor="/document/70221978/entry/2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 силу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;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34" w:anchor="/document/58045022/entry/1002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подпункта "б" пункта 10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 </w:t>
      </w:r>
      <w:hyperlink r:id="rId35" w:anchor="/document/12145028/entry/3000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состав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антитеррористической комиссии в субъекте Российской Федерации по должностям;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 </w:t>
      </w:r>
      <w:hyperlink r:id="rId36" w:anchor="/document/12145028/entry/4000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состав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Федерального оперативного штаба по должностям;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 </w:t>
      </w:r>
      <w:hyperlink r:id="rId37" w:anchor="/document/12145028/entry/5000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состав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оперативного штаба в субъекте Российской Федерации по должностям;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 </w:t>
      </w:r>
      <w:hyperlink r:id="rId38" w:anchor="/document/12170775/entry/118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 силу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 1 октября 2009 г.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39" w:anchor="/document/5755225/entry/10061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подпункта "е" пункта 10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 Образовать для организационного и материально-технического обеспечения деятельности Комитета, Федерального оперативного штаба и оперативных штабов в субъектах Российской Федерации: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 составе Федеральной службы безопасности Российской Федерации - аппарат Национального антитеррористического комитета;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 органах федеральной службы безопасности - аппараты соответствующих оперативных штабов.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 Установить, что: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 </w:t>
      </w:r>
      <w:hyperlink r:id="rId40" w:anchor="/document/72233078/entry/0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положение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об антитеррористической комиссии в субъекте Российской Федерац</w:t>
      </w:r>
      <w:proofErr w:type="gramStart"/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ии и ее</w:t>
      </w:r>
      <w:proofErr w:type="gramEnd"/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hyperlink r:id="rId41" w:anchor="/document/72233076/entry/0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регламент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утверждаются председателем Комитета;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организационное и материально-техническое обеспечение деятельности антитеррористических комиссий в субъектах Российской Федерации осуществляется высшими должностными лицами (руководителями высших исполнительных органов государственной власти) субъектов Российской Федерации.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13. Увеличить штатную численность центрального аппарата: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Федеральной службы безопасности Российской Федерации - на 300 единиц;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Федеральной службы охраны Российской Федерации - на 7 единиц.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14. Установить, что: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структура аппаратов Комитета, Федерального оперативного штаба и оперативных штабов в субъектах Российской Федерации, штатная численность указанных аппаратов и порядок их комплектования определяются директором Федеральной службы безопасности Российской Федерации;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б) должности в аппаратах Комитета, Федерального оперативного штаба и оперативных штабов в субъектах Российской Федерации подлежат замещению федеральными государственными служащими, в том числе военнослужащими органов федеральной службы безопасности, а также прикомандированными к Федеральной службе безопасности Российской Федерации военнослужащими и сотрудниками федеральных органов исполнительной власти по согласованию с такими органами.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15. Председателю Комитета, руководителям Федерального оперативного штаба и оперативных штабов в субъектах Российской Федерации в месячный срок утвердить их персональный состав.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16. Председателю Комитета: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 2-месячный срок утвердить: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положения о Федеральном оперативном штабе и оперативных штабах в субъектах Российской Федерации;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положения об аппаратах Комитета, Федерального оперативного штаба и оперативных штабов в субъектах Российской Федерации, а также их структуру;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 3-месячный срок внести в установленном порядке предложения по совершенствованию управления контртеррористическими операциями на территории Северо-Кавказского региона Российской Федерации;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в 4-месячный срок утвердить положение об антитеррористической комиссии в субъекте Российской Федерац</w:t>
      </w:r>
      <w:proofErr w:type="gramStart"/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ии и ее</w:t>
      </w:r>
      <w:proofErr w:type="gramEnd"/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регламент.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17. Правительству Российской Федерации: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 2-месячный срок представить предложения по приведению актов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Российской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Федерации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в соответствие с настоящим Указом;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 3-месячный срок решить в установленном порядке финансовые, материально-технические и иные вопросы, связанные с реализацией настоящего Указа;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привести свои акты в соответствие с настоящим Указом.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18. Федеральной службе безопасности Российской Федерации в 2-месячный срок представить в установленном порядке предложения: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о внесении изменений в Положение о Федеральной службе безопасности Российской Федерации;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о внесении изменений в перечень воинских должностей, подлежащих замещению высшими офицерами в органах федеральной службы безопасности;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об изменении общего количества воинских должностей, подлежащих замещению полковниками (капитанами 1 ранга) в органах федеральной службы безопасности.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19. Признать утратившими силу: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42" w:anchor="/document/6151054/entry/0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распоряжение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Российской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Федерации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от 13 сентября 2004 г. N 421-рп "Об образовании Комиссии по вопросам координации деятельности федеральных органов 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исполнительной власти в Южном федеральном округе" (Собрание законодательства Российской Федерации, 2004, N 38, ст. 3792);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43" w:anchor="/document/6151630/entry/0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распоряжение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Российской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Федерации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от 29 октября 2004 г. N 511-рп "О внесении изменений в состав Комиссии по вопросам координации деятельности федеральных органов исполнительной власти в Южном федеральном округе, утвержденный распоряжением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Российской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Федерации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от 13 сентября 2004 г. N 421-рп" (Собрание законодательства Российской Федерации, 2004, N 44, ст. 4345);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44" w:anchor="/document/6152944/entry/0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распоряжение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Российской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Федерации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от 18 февраля 2005 г. N 62-рп "О Комиссии по вопросам координации деятельности федеральных органов исполнительной власти в Южном федеральном округе" (Собрание законодательства Российской Федерации, 2005, N 8, ст. 646).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20. Настоящий Указ вступает в силу со дня </w:t>
      </w:r>
      <w:hyperlink r:id="rId45" w:anchor="/document/12245408/entry/0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вступления в силу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Федерального закона "О противодействии терроризму".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6"/>
        <w:gridCol w:w="3129"/>
      </w:tblGrid>
      <w:tr w:rsidR="00DD67B7" w:rsidRPr="00DD67B7" w:rsidTr="00DD67B7">
        <w:tc>
          <w:tcPr>
            <w:tcW w:w="3300" w:type="pct"/>
            <w:vAlign w:val="bottom"/>
            <w:hideMark/>
          </w:tcPr>
          <w:p w:rsidR="00DD67B7" w:rsidRPr="00DD67B7" w:rsidRDefault="00DD67B7" w:rsidP="00DD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7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ABB"/>
                <w:lang w:eastAsia="ru-RU"/>
              </w:rPr>
              <w:t>Президент</w:t>
            </w:r>
            <w:r w:rsidRPr="00DD6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D67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ABB"/>
                <w:lang w:eastAsia="ru-RU"/>
              </w:rPr>
              <w:t>Российской</w:t>
            </w:r>
            <w:r w:rsidRPr="00DD6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D67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ABB"/>
                <w:lang w:eastAsia="ru-RU"/>
              </w:rPr>
              <w:t>Федерации</w:t>
            </w:r>
          </w:p>
        </w:tc>
        <w:tc>
          <w:tcPr>
            <w:tcW w:w="1650" w:type="pct"/>
            <w:vAlign w:val="bottom"/>
            <w:hideMark/>
          </w:tcPr>
          <w:p w:rsidR="00DD67B7" w:rsidRPr="00DD67B7" w:rsidRDefault="00DD67B7" w:rsidP="00DD6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Путин</w:t>
            </w:r>
          </w:p>
        </w:tc>
      </w:tr>
    </w:tbl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Москва, Кремль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15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февраля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2006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г.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N </w:t>
      </w: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116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Положение о Национальном антитеррористическом комитете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(утв. </w:t>
      </w:r>
      <w:hyperlink r:id="rId46" w:anchor="/document/12145028/entry/0" w:history="1">
        <w:r w:rsidRPr="00DD67B7">
          <w:rPr>
            <w:rFonts w:ascii="Times New Roman" w:eastAsia="Times New Roman" w:hAnsi="Times New Roman" w:cs="Times New Roman"/>
            <w:color w:val="551A8B"/>
            <w:sz w:val="32"/>
            <w:szCs w:val="32"/>
            <w:shd w:val="clear" w:color="auto" w:fill="FFFABB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РФ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от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15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февраля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2006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г. N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116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)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47" w:anchor="/document/12145028/entry/100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Подпункт "а" пункта 10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утвердивший настоящее Положение, признан </w:t>
      </w:r>
      <w:hyperlink r:id="rId48" w:anchor="/document/71291674/entry/110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утратившим силу</w:t>
        </w:r>
      </w:hyperlink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49" w:anchor="/document/57404522/entry/1000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Положения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Состав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Национального антитеррористического комитета по должностям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(утв. </w:t>
      </w:r>
      <w:hyperlink r:id="rId50" w:anchor="/document/12145028/entry/0" w:history="1">
        <w:r w:rsidRPr="00DD67B7">
          <w:rPr>
            <w:rFonts w:ascii="Times New Roman" w:eastAsia="Times New Roman" w:hAnsi="Times New Roman" w:cs="Times New Roman"/>
            <w:color w:val="551A8B"/>
            <w:sz w:val="32"/>
            <w:szCs w:val="32"/>
            <w:shd w:val="clear" w:color="auto" w:fill="FFFABB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РФ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от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15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февраля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2006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г. N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116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)</w:t>
      </w:r>
    </w:p>
    <w:p w:rsidR="00DD67B7" w:rsidRPr="00DD67B7" w:rsidRDefault="00DD67B7" w:rsidP="00DD67B7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51" w:anchor="/document/12145028/entry/1002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Подпункт "б" пункта 10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утвердивший настоящий Состав, признан </w:t>
      </w:r>
      <w:hyperlink r:id="rId52" w:anchor="/document/70221978/entry/2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утратившим силу</w:t>
        </w:r>
      </w:hyperlink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53" w:anchor="/document/58045022/entry/2000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Состава</w:t>
        </w:r>
      </w:hyperlink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 </w:t>
      </w:r>
      <w:hyperlink r:id="rId54" w:anchor="/document/70221978/entry/1000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состав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Национального антитеррористического комитета по должностям, утвержденный </w:t>
      </w:r>
      <w:hyperlink r:id="rId55" w:anchor="/document/70221978/entry/0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Президента РФ от 2 сентября 2012 г. N 1258</w:t>
      </w:r>
    </w:p>
    <w:p w:rsidR="00DD67B7" w:rsidRPr="00DD67B7" w:rsidRDefault="00DD67B7" w:rsidP="00DD67B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56" w:anchor="/document/12161889/entry/102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Президента РФ от 8 августа 2008 г. N 1188 в состав внесены изменения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57" w:anchor="/document/5425502/entry/3000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состава в предыдущей редакции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Состав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 xml:space="preserve">антитеррористической комиссии в субъекте Российской Федерации 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lastRenderedPageBreak/>
        <w:t>по должностям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(утв. </w:t>
      </w:r>
      <w:hyperlink r:id="rId58" w:anchor="/document/12145028/entry/0" w:history="1">
        <w:r w:rsidRPr="00DD67B7">
          <w:rPr>
            <w:rFonts w:ascii="Times New Roman" w:eastAsia="Times New Roman" w:hAnsi="Times New Roman" w:cs="Times New Roman"/>
            <w:color w:val="551A8B"/>
            <w:sz w:val="32"/>
            <w:szCs w:val="32"/>
            <w:shd w:val="clear" w:color="auto" w:fill="FFFABB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РФ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от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15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февраля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2006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г. N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116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)</w:t>
      </w:r>
    </w:p>
    <w:p w:rsidR="00DD67B7" w:rsidRPr="00DD67B7" w:rsidRDefault="00DD67B7" w:rsidP="00DD67B7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Высшее должностное лицо (руководитель высшего исполнительного органа государственной власти) субъекта Российской Федерации (председатель комиссии)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Начальник территориального органа ФСБ России (заместитель председателя комиссии)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Представитель законодательного (представительного) органа государственной власти субъекта Российской Федерации (по согласованию)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Начальник территориального органа МВД России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Начальник Главного управления МЧС России по субъекту Российской Федерации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Абзац шестой </w:t>
      </w:r>
      <w:hyperlink r:id="rId59" w:anchor="/document/71557482/entry/2008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 силу</w:t>
        </w:r>
      </w:hyperlink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60" w:anchor="/document/57420060/entry/3006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абзаца шестого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Начальник Центра специальной связи и информации ФСО России в субъекте Российской Федерации</w:t>
      </w:r>
      <w:hyperlink r:id="rId61" w:anchor="/document/12145028/entry/91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*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* По решению председателя антитеррористической комиссии в субъекте Российской Федерации в состав комиссии могут включаться иные должностные лица федеральных органов исполнительной власти, территориальных органов федеральных органов исполнительной власти и органов исполнительной власти субъекта Российской Федерации по согласованию с соответствующими органами.</w:t>
      </w:r>
    </w:p>
    <w:p w:rsidR="00DD67B7" w:rsidRPr="00DD67B7" w:rsidRDefault="00DD67B7" w:rsidP="00DD67B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62" w:anchor="/document/71557484/entry/1009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Президента РФ от 7 декабря 2016 г. N 657 в Состав внесены изменения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63" w:anchor="/document/57420060/entry/4000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Состава в предыдущей редакции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Состав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Федерального оперативного штаба по должностям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(утв. </w:t>
      </w:r>
      <w:hyperlink r:id="rId64" w:anchor="/document/12145028/entry/0" w:history="1">
        <w:r w:rsidRPr="00DD67B7">
          <w:rPr>
            <w:rFonts w:ascii="Times New Roman" w:eastAsia="Times New Roman" w:hAnsi="Times New Roman" w:cs="Times New Roman"/>
            <w:color w:val="551A8B"/>
            <w:sz w:val="32"/>
            <w:szCs w:val="32"/>
            <w:shd w:val="clear" w:color="auto" w:fill="FFFABB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РФ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от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15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февраля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2006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г. N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116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)</w:t>
      </w:r>
    </w:p>
    <w:p w:rsidR="00DD67B7" w:rsidRPr="00DD67B7" w:rsidRDefault="00DD67B7" w:rsidP="00DD67B7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Руководитель штаба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Министр внутренних дел Российской Федерации (заместитель руководителя штаба)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Заместитель директора ФСБ России - руководитель аппарата Национального антитеррористического комитета (заместитель руководителя штаба)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Министр обороны Российской Федерации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Министр Российской Федерации по делам гражданской обороны, чрезвычайным ситуациям и ликвидации последствий стихийных бедствий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Министр иностранных дел Российской Федерации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Директор СВР России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Директор ФСКН России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Директор ФСО России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Директор </w:t>
      </w:r>
      <w:proofErr w:type="spellStart"/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Росфинмониторинга</w:t>
      </w:r>
      <w:proofErr w:type="spellEnd"/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Начальник Генерального штаба Вооруженных Сил Российской Федерации - первый заместитель Министра обороны Российской Федерации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Заместитель Секретаря Совета Безопасности Российской Федерации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Абзац тринадцатый </w:t>
      </w:r>
      <w:hyperlink r:id="rId65" w:anchor="/document/71557484/entry/109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утратил силу</w:t>
        </w:r>
      </w:hyperlink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 текст </w:t>
      </w:r>
      <w:hyperlink r:id="rId66" w:anchor="/document/57420060/entry/4013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абзаца тринадцатого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Председатель Следственного комитета Российской Федерации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Директор </w:t>
      </w:r>
      <w:proofErr w:type="spellStart"/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Росгвардии</w:t>
      </w:r>
      <w:proofErr w:type="spellEnd"/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- главнокомандующий войсками национальной гвардии Российской Федерации</w:t>
      </w:r>
    </w:p>
    <w:p w:rsidR="00DD67B7" w:rsidRPr="00DD67B7" w:rsidRDefault="00DD67B7" w:rsidP="00DD67B7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Состав изменен с 25 ноября 2019 г. - </w:t>
      </w:r>
      <w:hyperlink r:id="rId67" w:anchor="/document/73052768/entry/1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Указ</w:t>
        </w:r>
      </w:hyperlink>
      <w:r w:rsidRPr="00DD67B7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Президента России от 25 ноября 2019 г. N 569</w:t>
      </w:r>
    </w:p>
    <w:p w:rsidR="00DD67B7" w:rsidRPr="00DD67B7" w:rsidRDefault="00DD67B7" w:rsidP="00DD67B7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68" w:anchor="/document/77685970/entry/5000" w:history="1">
        <w:r w:rsidRPr="00DD67B7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Состав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оперативного штаба в субъекте Российской Федерации по должностям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(утв. </w:t>
      </w:r>
      <w:hyperlink r:id="rId69" w:anchor="/document/12145028/entry/0" w:history="1">
        <w:r w:rsidRPr="00DD67B7">
          <w:rPr>
            <w:rFonts w:ascii="Times New Roman" w:eastAsia="Times New Roman" w:hAnsi="Times New Roman" w:cs="Times New Roman"/>
            <w:color w:val="551A8B"/>
            <w:sz w:val="32"/>
            <w:szCs w:val="32"/>
            <w:shd w:val="clear" w:color="auto" w:fill="FFFABB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РФ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от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15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февраля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2006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г. N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116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)</w:t>
      </w:r>
    </w:p>
    <w:p w:rsidR="00DD67B7" w:rsidRPr="00DD67B7" w:rsidRDefault="00DD67B7" w:rsidP="00DD67B7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DD67B7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Начальник территориального органа ФСБ России (руководитель штаба)</w:t>
      </w:r>
      <w:hyperlink r:id="rId70" w:anchor="/document/12145028/entry/1112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*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Начальник территориального органа МВД России (заместитель руководителя штаба)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Начальник Главного управления МЧС России по субъекту Российской Федерации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Представитель Вооруженных Сил Российской Федерации (по согласованию)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Начальник территориального органа ФСКН России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Начальник Центра специальной связи и информации ФСО России в субъекте Российской Федерации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Заместитель высшего должностного лица (руководителя высшего исполнительного органа государственной власти) субъекта Российской Федерации</w:t>
      </w:r>
      <w:hyperlink r:id="rId71" w:anchor="/document/12145028/entry/912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**</w:t>
        </w:r>
      </w:hyperlink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Начальник территориального органа </w:t>
      </w:r>
      <w:proofErr w:type="spellStart"/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Росгвардии</w:t>
      </w:r>
      <w:proofErr w:type="spellEnd"/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Руководитель следственного органа Следственного комитета Российской Федерации по субъекту Российской Федерации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* Если председателем Национального антитеррористического комитета не принято иное решение.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** По решению руководителя оперативного штаба в субъекте Российской Федерации в состав штаба могут включаться иные должностные лица федеральных органов исполнительной власти, территориальных органов федеральных органов исполнительной власти и органов исполнительной власти субъекта Российской Федерации по согласованию с соответствующими органами.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Состав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оперативного штаба в Чеченской Республике по должностям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(утв. </w:t>
      </w:r>
      <w:hyperlink r:id="rId72" w:anchor="/document/12145028/entry/0" w:history="1">
        <w:r w:rsidRPr="00DD67B7">
          <w:rPr>
            <w:rFonts w:ascii="Times New Roman" w:eastAsia="Times New Roman" w:hAnsi="Times New Roman" w:cs="Times New Roman"/>
            <w:color w:val="551A8B"/>
            <w:sz w:val="32"/>
            <w:szCs w:val="32"/>
            <w:shd w:val="clear" w:color="auto" w:fill="FFFABB"/>
            <w:lang w:eastAsia="ru-RU"/>
          </w:rPr>
          <w:t>Указом</w:t>
        </w:r>
      </w:hyperlink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Президента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РФ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от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15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февраля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2006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г. N 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116</w:t>
      </w:r>
      <w:r w:rsidRPr="00DD67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)</w:t>
      </w:r>
    </w:p>
    <w:p w:rsidR="00DD67B7" w:rsidRPr="00DD67B7" w:rsidRDefault="00DD67B7" w:rsidP="00DD6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73" w:anchor="/document/12145028/entry/10061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Подпункт "е" пункта 10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Указа, утвердивший настоящий Состав, признан </w:t>
      </w:r>
      <w:hyperlink r:id="rId74" w:anchor="/document/12170775/entry/118" w:history="1">
        <w:r w:rsidRPr="00DD67B7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утратившим силу</w:t>
        </w:r>
      </w:hyperlink>
      <w:r w:rsidRPr="00DD67B7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AD450B" w:rsidRDefault="00AD450B">
      <w:bookmarkStart w:id="0" w:name="_GoBack"/>
      <w:bookmarkEnd w:id="0"/>
    </w:p>
    <w:sectPr w:rsidR="00AD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7B7"/>
    <w:rsid w:val="001134A1"/>
    <w:rsid w:val="00AD450B"/>
    <w:rsid w:val="00D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D67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D67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D67B7"/>
    <w:rPr>
      <w:i/>
      <w:iCs/>
    </w:rPr>
  </w:style>
  <w:style w:type="paragraph" w:customStyle="1" w:styleId="s52">
    <w:name w:val="s_52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67B7"/>
    <w:rPr>
      <w:color w:val="0000FF"/>
      <w:u w:val="single"/>
    </w:rPr>
  </w:style>
  <w:style w:type="paragraph" w:customStyle="1" w:styleId="s22">
    <w:name w:val="s_22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D67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D67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D67B7"/>
    <w:rPr>
      <w:i/>
      <w:iCs/>
    </w:rPr>
  </w:style>
  <w:style w:type="paragraph" w:customStyle="1" w:styleId="s52">
    <w:name w:val="s_52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67B7"/>
    <w:rPr>
      <w:color w:val="0000FF"/>
      <w:u w:val="single"/>
    </w:rPr>
  </w:style>
  <w:style w:type="paragraph" w:customStyle="1" w:styleId="s22">
    <w:name w:val="s_22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DD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356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27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5633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6791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4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6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9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4109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1862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24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417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4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082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8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5030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4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916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70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522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0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491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0830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366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95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6634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17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4164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28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0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3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9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2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0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4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1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572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50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067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1365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3119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157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527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8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34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722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50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2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158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44237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internet.garant.ru/" TargetMode="External"/><Relationship Id="rId71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61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2020-09-21T08:36:00Z</dcterms:created>
  <dcterms:modified xsi:type="dcterms:W3CDTF">2020-09-21T08:38:00Z</dcterms:modified>
</cp:coreProperties>
</file>